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A891B" w14:textId="7FF33E9E" w:rsidR="00A06AEE" w:rsidRPr="00A06AEE" w:rsidRDefault="00A06AEE" w:rsidP="00A06AEE">
      <w:pPr>
        <w:pStyle w:val="Nadpis2"/>
        <w:rPr>
          <w:rFonts w:ascii="Calibri" w:hAnsi="Calibri" w:cs="Calibri"/>
          <w:sz w:val="24"/>
        </w:rPr>
      </w:pPr>
      <w:r w:rsidRPr="00A06AEE">
        <w:rPr>
          <w:rFonts w:ascii="Calibri" w:hAnsi="Calibri" w:cs="Calibri"/>
          <w:sz w:val="24"/>
        </w:rPr>
        <w:t xml:space="preserve">Annex </w:t>
      </w:r>
      <w:r w:rsidR="00000F2F">
        <w:rPr>
          <w:rFonts w:ascii="Calibri" w:hAnsi="Calibri" w:cs="Calibri"/>
          <w:sz w:val="24"/>
        </w:rPr>
        <w:t>4</w:t>
      </w:r>
      <w:r w:rsidRPr="00A06AEE">
        <w:rPr>
          <w:rFonts w:ascii="Calibri" w:hAnsi="Calibri" w:cs="Calibri"/>
          <w:sz w:val="24"/>
        </w:rPr>
        <w:t>. Communication and Visibility Plan</w:t>
      </w:r>
    </w:p>
    <w:p w14:paraId="017AD570" w14:textId="77777777" w:rsidR="00A06AEE" w:rsidRDefault="00A06AEE" w:rsidP="00A06AEE">
      <w:pPr>
        <w:rPr>
          <w:rFonts w:ascii="Calibri" w:hAnsi="Calibri" w:cs="Calibri"/>
          <w:sz w:val="20"/>
          <w:szCs w:val="20"/>
        </w:rPr>
      </w:pPr>
    </w:p>
    <w:p w14:paraId="160F0686" w14:textId="43DB46F8" w:rsidR="00A06AEE" w:rsidRPr="003A46DF" w:rsidRDefault="00A06AEE" w:rsidP="00A06AEE">
      <w:pPr>
        <w:rPr>
          <w:rFonts w:ascii="Calibri" w:hAnsi="Calibri" w:cs="Calibri"/>
          <w:szCs w:val="22"/>
        </w:rPr>
      </w:pPr>
      <w:r w:rsidRPr="00865705">
        <w:rPr>
          <w:rFonts w:ascii="Calibri" w:hAnsi="Calibri" w:cs="Calibri"/>
          <w:szCs w:val="22"/>
        </w:rPr>
        <w:t>All materials and publications produced under the project will be in line with the Financial and Administrative Framework Agreement (FAFA), Art. 7 of the General Conditions and the Joint Visibility Guidelines for EC-UN Actions in the field.</w:t>
      </w:r>
    </w:p>
    <w:p w14:paraId="637A80E9" w14:textId="77777777" w:rsidR="00B61FF8" w:rsidRDefault="00B61FF8" w:rsidP="00A06AEE">
      <w:pPr>
        <w:rPr>
          <w:rFonts w:ascii="Calibri" w:hAnsi="Calibri" w:cs="Calibri"/>
          <w:szCs w:val="22"/>
          <w:lang w:val="en-US"/>
        </w:rPr>
      </w:pPr>
    </w:p>
    <w:p w14:paraId="38F3368A" w14:textId="0EC2D538" w:rsidR="00A06AEE" w:rsidRPr="003A46DF" w:rsidRDefault="00A06AEE" w:rsidP="00A06AEE">
      <w:pPr>
        <w:rPr>
          <w:rFonts w:ascii="Calibri" w:hAnsi="Calibri" w:cs="Calibri"/>
          <w:szCs w:val="22"/>
          <w:lang w:val="en-US"/>
        </w:rPr>
      </w:pPr>
      <w:r w:rsidRPr="00865705">
        <w:rPr>
          <w:rFonts w:ascii="Calibri" w:hAnsi="Calibri" w:cs="Calibri"/>
          <w:szCs w:val="22"/>
          <w:lang w:val="en-US"/>
        </w:rPr>
        <w:t xml:space="preserve">The FAFA, General Conditions (specifically Article 7) and, for further guidance, the Joint visibility guidelines for EC - UN actions on the field </w:t>
      </w:r>
      <w:hyperlink r:id="rId5" w:history="1">
        <w:r w:rsidRPr="00865705">
          <w:rPr>
            <w:rStyle w:val="Hypertextovprepojenie"/>
            <w:rFonts w:ascii="Calibri" w:hAnsi="Calibri" w:cs="Calibri"/>
            <w:szCs w:val="22"/>
            <w:lang w:val="en-US"/>
          </w:rPr>
          <w:t>https://international-partnerships.ec.europa.eu/knowledge-hub/communicating-and-raising-eu-visibility-guidance-external-actions_en</w:t>
        </w:r>
      </w:hyperlink>
      <w:r w:rsidRPr="00865705">
        <w:rPr>
          <w:rFonts w:ascii="Calibri" w:hAnsi="Calibri" w:cs="Calibri"/>
          <w:szCs w:val="22"/>
          <w:lang w:val="en-US"/>
        </w:rPr>
        <w:t xml:space="preserve"> set up the contractual provisions that govern the implementation of the Communication and Visibility activities.</w:t>
      </w:r>
    </w:p>
    <w:p w14:paraId="65800C45" w14:textId="77777777" w:rsidR="00A06AEE" w:rsidRPr="00865705" w:rsidRDefault="00A06AEE" w:rsidP="00A06AEE">
      <w:pPr>
        <w:rPr>
          <w:rFonts w:ascii="Calibri" w:hAnsi="Calibri" w:cs="Calibri"/>
          <w:szCs w:val="22"/>
          <w:lang w:val="en-US"/>
        </w:rPr>
      </w:pPr>
      <w:r w:rsidRPr="00865705">
        <w:rPr>
          <w:rFonts w:ascii="Calibri" w:hAnsi="Calibri" w:cs="Calibri"/>
          <w:szCs w:val="22"/>
          <w:lang w:val="en-US"/>
        </w:rPr>
        <w:t>In consultation with the Contracting Authority, and with the objective of underlining the EU policies and financial support, appropriate measures will be taken for acknowledging the EU role in the implementation of the Action in line with the aforesaid documents.</w:t>
      </w:r>
    </w:p>
    <w:p w14:paraId="7C639F7C" w14:textId="77777777" w:rsidR="00A06AEE" w:rsidRPr="00865705" w:rsidRDefault="00A06AEE" w:rsidP="00A06AEE">
      <w:pPr>
        <w:rPr>
          <w:rFonts w:ascii="Calibri" w:hAnsi="Calibri" w:cs="Calibri"/>
          <w:szCs w:val="22"/>
          <w:lang w:val="en-US"/>
        </w:rPr>
      </w:pPr>
    </w:p>
    <w:p w14:paraId="14EA51E2" w14:textId="77777777" w:rsidR="00A06AEE" w:rsidRPr="00865705" w:rsidRDefault="00A06AEE" w:rsidP="00A06AEE">
      <w:pPr>
        <w:rPr>
          <w:rFonts w:ascii="Calibri" w:hAnsi="Calibri" w:cs="Calibri"/>
          <w:i/>
          <w:szCs w:val="22"/>
          <w:u w:val="single"/>
        </w:rPr>
      </w:pPr>
      <w:r w:rsidRPr="00865705">
        <w:rPr>
          <w:rFonts w:ascii="Calibri" w:hAnsi="Calibri" w:cs="Calibri"/>
          <w:i/>
          <w:szCs w:val="22"/>
          <w:u w:val="single"/>
        </w:rPr>
        <w:t>Objective</w:t>
      </w:r>
    </w:p>
    <w:p w14:paraId="7C540C10" w14:textId="77777777" w:rsidR="00A06AEE" w:rsidRPr="00865705" w:rsidRDefault="00A06AEE" w:rsidP="00A06AEE">
      <w:pPr>
        <w:rPr>
          <w:rFonts w:ascii="Calibri" w:hAnsi="Calibri" w:cs="Calibri"/>
          <w:szCs w:val="22"/>
          <w:lang w:val="en-US"/>
        </w:rPr>
      </w:pPr>
      <w:r w:rsidRPr="00865705">
        <w:rPr>
          <w:rFonts w:ascii="Calibri" w:hAnsi="Calibri" w:cs="Calibri"/>
          <w:szCs w:val="22"/>
          <w:lang w:val="en-US"/>
        </w:rPr>
        <w:t xml:space="preserve">The overall communication objective of the </w:t>
      </w:r>
      <w:r w:rsidRPr="00865705">
        <w:rPr>
          <w:rFonts w:ascii="Calibri" w:hAnsi="Calibri" w:cs="Calibri"/>
          <w:b/>
          <w:szCs w:val="22"/>
          <w:lang w:val="en-US"/>
        </w:rPr>
        <w:t xml:space="preserve">Communication and Visibility </w:t>
      </w:r>
      <w:r w:rsidRPr="00865705">
        <w:rPr>
          <w:rFonts w:ascii="Calibri" w:hAnsi="Calibri" w:cs="Calibri"/>
          <w:bCs/>
          <w:szCs w:val="22"/>
          <w:lang w:val="en-US"/>
        </w:rPr>
        <w:t>activities</w:t>
      </w:r>
      <w:r w:rsidRPr="00865705">
        <w:rPr>
          <w:rFonts w:ascii="Calibri" w:hAnsi="Calibri" w:cs="Calibri"/>
          <w:szCs w:val="22"/>
          <w:lang w:val="en-US"/>
        </w:rPr>
        <w:t xml:space="preserve"> is to provide appropriate visibility to the project and accurately communicate the project’s objectives and progress, to a diverse range of groups within participating countries (with due attention to geographical, gender, age, and linguistic representation of audiences), including the project’s support from the European Union’s Delegations.</w:t>
      </w:r>
    </w:p>
    <w:p w14:paraId="3F5FAE29" w14:textId="77777777" w:rsidR="00A06AEE" w:rsidRPr="00865705" w:rsidRDefault="00A06AEE" w:rsidP="00A06AEE">
      <w:pPr>
        <w:rPr>
          <w:rFonts w:ascii="Calibri" w:hAnsi="Calibri" w:cs="Calibri"/>
          <w:szCs w:val="22"/>
          <w:lang w:val="en-US"/>
        </w:rPr>
      </w:pPr>
    </w:p>
    <w:p w14:paraId="54A9278C" w14:textId="77777777" w:rsidR="00A06AEE" w:rsidRPr="00865705" w:rsidRDefault="00A06AEE" w:rsidP="00A06AEE">
      <w:pPr>
        <w:rPr>
          <w:rFonts w:ascii="Calibri" w:hAnsi="Calibri" w:cs="Calibri"/>
          <w:szCs w:val="22"/>
        </w:rPr>
      </w:pPr>
      <w:r w:rsidRPr="00865705">
        <w:rPr>
          <w:rFonts w:ascii="Calibri" w:hAnsi="Calibri" w:cs="Calibri"/>
          <w:szCs w:val="22"/>
        </w:rPr>
        <w:t>The project’s communication and visibility activities will focus on concrete results, related to the following three key development outcomes:</w:t>
      </w:r>
    </w:p>
    <w:p w14:paraId="785EF8BA" w14:textId="77777777" w:rsidR="00A06AEE" w:rsidRPr="00865705" w:rsidRDefault="00A06AEE" w:rsidP="00A06AEE">
      <w:pPr>
        <w:numPr>
          <w:ilvl w:val="0"/>
          <w:numId w:val="1"/>
        </w:numPr>
        <w:rPr>
          <w:rFonts w:ascii="Calibri" w:hAnsi="Calibri" w:cs="Calibri"/>
          <w:b/>
          <w:i/>
          <w:szCs w:val="22"/>
          <w:lang w:val="en-US"/>
        </w:rPr>
      </w:pPr>
      <w:r w:rsidRPr="00865705">
        <w:rPr>
          <w:rFonts w:ascii="Calibri" w:hAnsi="Calibri" w:cs="Calibri"/>
          <w:szCs w:val="22"/>
          <w:lang w:val="en-US"/>
        </w:rPr>
        <w:t>Increased understanding of local and national decision-makers and community members about uranium waste risk and its impact on people, livelihoods, and environment.</w:t>
      </w:r>
    </w:p>
    <w:p w14:paraId="6E78F3B9" w14:textId="77777777" w:rsidR="00A06AEE" w:rsidRPr="00865705" w:rsidRDefault="00A06AEE" w:rsidP="00A06AEE">
      <w:pPr>
        <w:numPr>
          <w:ilvl w:val="0"/>
          <w:numId w:val="1"/>
        </w:numPr>
        <w:rPr>
          <w:rFonts w:ascii="Calibri" w:hAnsi="Calibri" w:cs="Calibri"/>
          <w:b/>
          <w:i/>
          <w:szCs w:val="22"/>
          <w:lang w:val="en-US"/>
        </w:rPr>
      </w:pPr>
      <w:r w:rsidRPr="00865705">
        <w:rPr>
          <w:rFonts w:ascii="Calibri" w:hAnsi="Calibri" w:cs="Calibri"/>
          <w:szCs w:val="22"/>
          <w:lang w:val="en-US"/>
        </w:rPr>
        <w:t>Improved implementation of the legal and regulatory framework through development of a critical mass of understanding of the legal aspects concerning the rights of local population living in the legacy sites to participate in the decision-making process in the ULS and facilitation of participatory stakeholders’ discussions</w:t>
      </w:r>
      <w:r w:rsidRPr="00865705">
        <w:rPr>
          <w:rFonts w:ascii="Calibri" w:hAnsi="Calibri" w:cs="Calibri"/>
          <w:b/>
          <w:szCs w:val="22"/>
          <w:lang w:val="en-US"/>
        </w:rPr>
        <w:t>.</w:t>
      </w:r>
    </w:p>
    <w:p w14:paraId="312AFFA9" w14:textId="3518AD73" w:rsidR="00A06AEE" w:rsidRPr="00865705" w:rsidRDefault="00A06AEE" w:rsidP="00A06AEE">
      <w:pPr>
        <w:numPr>
          <w:ilvl w:val="0"/>
          <w:numId w:val="1"/>
        </w:numPr>
        <w:rPr>
          <w:rFonts w:ascii="Calibri" w:hAnsi="Calibri" w:cs="Calibri"/>
          <w:b/>
          <w:i/>
          <w:szCs w:val="22"/>
          <w:lang w:val="en-US"/>
        </w:rPr>
      </w:pPr>
      <w:r w:rsidRPr="00865705">
        <w:rPr>
          <w:rFonts w:ascii="Calibri" w:hAnsi="Calibri" w:cs="Calibri"/>
          <w:szCs w:val="22"/>
          <w:lang w:val="en-US"/>
        </w:rPr>
        <w:t xml:space="preserve">Reduced risk of the negative impact of the uranium waste in the targeted </w:t>
      </w:r>
      <w:r w:rsidR="00B61FF8" w:rsidRPr="00865705">
        <w:rPr>
          <w:rFonts w:ascii="Calibri" w:hAnsi="Calibri" w:cs="Calibri"/>
          <w:szCs w:val="22"/>
          <w:lang w:val="en-US"/>
        </w:rPr>
        <w:t>communities</w:t>
      </w:r>
      <w:r w:rsidR="00B61FF8">
        <w:rPr>
          <w:rFonts w:ascii="Calibri" w:hAnsi="Calibri" w:cs="Calibri"/>
          <w:szCs w:val="22"/>
          <w:lang w:val="en-US"/>
        </w:rPr>
        <w:t xml:space="preserve"> </w:t>
      </w:r>
      <w:r w:rsidR="00B61FF8" w:rsidRPr="00865705">
        <w:rPr>
          <w:rFonts w:ascii="Calibri" w:hAnsi="Calibri" w:cs="Calibri"/>
          <w:szCs w:val="22"/>
          <w:lang w:val="en-US"/>
        </w:rPr>
        <w:t>through</w:t>
      </w:r>
      <w:r w:rsidRPr="00865705">
        <w:rPr>
          <w:rFonts w:ascii="Calibri" w:hAnsi="Calibri" w:cs="Calibri"/>
          <w:szCs w:val="22"/>
          <w:lang w:val="en-US"/>
        </w:rPr>
        <w:t xml:space="preserve"> social-economic development pilot projects.</w:t>
      </w:r>
    </w:p>
    <w:p w14:paraId="599ECF2F" w14:textId="77777777" w:rsidR="00A06AEE" w:rsidRPr="00865705" w:rsidRDefault="00A06AEE" w:rsidP="00A06AEE">
      <w:pPr>
        <w:rPr>
          <w:rFonts w:ascii="Calibri" w:hAnsi="Calibri" w:cs="Calibri"/>
          <w:b/>
          <w:szCs w:val="22"/>
          <w:lang w:val="en-US"/>
        </w:rPr>
      </w:pPr>
    </w:p>
    <w:p w14:paraId="3C7F2148" w14:textId="77777777" w:rsidR="00A06AEE" w:rsidRPr="00865705" w:rsidRDefault="00A06AEE" w:rsidP="00A06AEE">
      <w:pPr>
        <w:rPr>
          <w:rFonts w:ascii="Calibri" w:hAnsi="Calibri" w:cs="Calibri"/>
          <w:i/>
          <w:szCs w:val="22"/>
          <w:u w:val="single"/>
        </w:rPr>
      </w:pPr>
      <w:r w:rsidRPr="00865705">
        <w:rPr>
          <w:rFonts w:ascii="Calibri" w:hAnsi="Calibri" w:cs="Calibri"/>
          <w:i/>
          <w:szCs w:val="22"/>
          <w:u w:val="single"/>
        </w:rPr>
        <w:t>Target groups</w:t>
      </w:r>
    </w:p>
    <w:p w14:paraId="742C8D83" w14:textId="77777777" w:rsidR="00A06AEE" w:rsidRPr="00865705" w:rsidRDefault="00A06AEE" w:rsidP="00A06AEE">
      <w:pPr>
        <w:rPr>
          <w:rFonts w:ascii="Calibri" w:hAnsi="Calibri" w:cs="Calibri"/>
          <w:szCs w:val="22"/>
        </w:rPr>
      </w:pPr>
      <w:r w:rsidRPr="00865705">
        <w:rPr>
          <w:rFonts w:ascii="Calibri" w:hAnsi="Calibri" w:cs="Calibri"/>
          <w:szCs w:val="22"/>
        </w:rPr>
        <w:t>In the participating countries, the key target groups for the visibility plan are:</w:t>
      </w:r>
    </w:p>
    <w:p w14:paraId="6C3DC9EE" w14:textId="77777777" w:rsidR="00A06AEE" w:rsidRPr="00865705" w:rsidRDefault="00A06AEE" w:rsidP="00A06AEE">
      <w:pPr>
        <w:numPr>
          <w:ilvl w:val="0"/>
          <w:numId w:val="3"/>
        </w:numPr>
        <w:rPr>
          <w:rFonts w:ascii="Calibri" w:hAnsi="Calibri" w:cs="Calibri"/>
          <w:szCs w:val="22"/>
          <w:lang w:val="en-US"/>
        </w:rPr>
      </w:pPr>
      <w:r w:rsidRPr="00865705">
        <w:rPr>
          <w:rFonts w:ascii="Calibri" w:hAnsi="Calibri" w:cs="Calibri"/>
          <w:szCs w:val="22"/>
          <w:lang w:val="en-US"/>
        </w:rPr>
        <w:t>Governments: relevant ministries and local governments in the targeted countries and localities.</w:t>
      </w:r>
    </w:p>
    <w:p w14:paraId="1978ACAB" w14:textId="77777777" w:rsidR="00A06AEE" w:rsidRPr="00865705" w:rsidRDefault="00A06AEE" w:rsidP="00A06AEE">
      <w:pPr>
        <w:numPr>
          <w:ilvl w:val="0"/>
          <w:numId w:val="3"/>
        </w:numPr>
        <w:rPr>
          <w:rFonts w:ascii="Calibri" w:hAnsi="Calibri" w:cs="Calibri"/>
          <w:szCs w:val="22"/>
          <w:lang w:val="en-US"/>
        </w:rPr>
      </w:pPr>
      <w:r w:rsidRPr="00865705">
        <w:rPr>
          <w:rFonts w:ascii="Calibri" w:hAnsi="Calibri" w:cs="Calibri"/>
          <w:szCs w:val="22"/>
          <w:lang w:val="en-US"/>
        </w:rPr>
        <w:t>Target local communities and businesses.</w:t>
      </w:r>
    </w:p>
    <w:p w14:paraId="4584E3AD" w14:textId="77777777" w:rsidR="00A06AEE" w:rsidRPr="00865705" w:rsidRDefault="00A06AEE" w:rsidP="00A06AEE">
      <w:pPr>
        <w:numPr>
          <w:ilvl w:val="0"/>
          <w:numId w:val="3"/>
        </w:numPr>
        <w:rPr>
          <w:rFonts w:ascii="Calibri" w:hAnsi="Calibri" w:cs="Calibri"/>
          <w:szCs w:val="22"/>
          <w:lang w:val="en-US"/>
        </w:rPr>
      </w:pPr>
      <w:r w:rsidRPr="00865705">
        <w:rPr>
          <w:rFonts w:ascii="Calibri" w:hAnsi="Calibri" w:cs="Calibri"/>
          <w:szCs w:val="22"/>
          <w:lang w:val="en-US"/>
        </w:rPr>
        <w:t>Key stakeholders: teachers, healthcare workers, children (schools), emergency specialists, academia, etc.</w:t>
      </w:r>
    </w:p>
    <w:p w14:paraId="161F4F99" w14:textId="77777777" w:rsidR="00A06AEE" w:rsidRPr="00865705" w:rsidRDefault="00A06AEE" w:rsidP="00A06AEE">
      <w:pPr>
        <w:numPr>
          <w:ilvl w:val="0"/>
          <w:numId w:val="3"/>
        </w:numPr>
        <w:rPr>
          <w:rFonts w:ascii="Calibri" w:hAnsi="Calibri" w:cs="Calibri"/>
          <w:szCs w:val="22"/>
          <w:lang w:val="en-US"/>
        </w:rPr>
      </w:pPr>
      <w:r w:rsidRPr="00865705">
        <w:rPr>
          <w:rFonts w:ascii="Calibri" w:hAnsi="Calibri" w:cs="Calibri"/>
          <w:szCs w:val="22"/>
          <w:lang w:val="en-US"/>
        </w:rPr>
        <w:t xml:space="preserve">Civil society organizations (CSOs) and </w:t>
      </w:r>
      <w:proofErr w:type="gramStart"/>
      <w:r w:rsidRPr="00865705">
        <w:rPr>
          <w:rFonts w:ascii="Calibri" w:hAnsi="Calibri" w:cs="Calibri"/>
          <w:szCs w:val="22"/>
          <w:lang w:val="en-US"/>
        </w:rPr>
        <w:t>Non-government</w:t>
      </w:r>
      <w:proofErr w:type="gramEnd"/>
      <w:r w:rsidRPr="00865705">
        <w:rPr>
          <w:rFonts w:ascii="Calibri" w:hAnsi="Calibri" w:cs="Calibri"/>
          <w:szCs w:val="22"/>
          <w:lang w:val="en-US"/>
        </w:rPr>
        <w:t xml:space="preserve"> organizations (NGOs)</w:t>
      </w:r>
    </w:p>
    <w:p w14:paraId="4A3D5BB3" w14:textId="77777777" w:rsidR="00A06AEE" w:rsidRPr="00865705" w:rsidRDefault="00A06AEE" w:rsidP="00A06AEE">
      <w:pPr>
        <w:numPr>
          <w:ilvl w:val="0"/>
          <w:numId w:val="3"/>
        </w:numPr>
        <w:rPr>
          <w:rFonts w:ascii="Calibri" w:hAnsi="Calibri" w:cs="Calibri"/>
          <w:szCs w:val="22"/>
          <w:lang w:val="en-US"/>
        </w:rPr>
      </w:pPr>
      <w:r w:rsidRPr="00865705">
        <w:rPr>
          <w:rFonts w:ascii="Calibri" w:hAnsi="Calibri" w:cs="Calibri"/>
          <w:szCs w:val="22"/>
          <w:lang w:val="en-US"/>
        </w:rPr>
        <w:t>Diplomatic community in beneficiary countries</w:t>
      </w:r>
    </w:p>
    <w:p w14:paraId="2EF3C7EE" w14:textId="77777777" w:rsidR="00A06AEE" w:rsidRPr="00865705" w:rsidRDefault="00A06AEE" w:rsidP="00A06AEE">
      <w:pPr>
        <w:numPr>
          <w:ilvl w:val="0"/>
          <w:numId w:val="3"/>
        </w:numPr>
        <w:rPr>
          <w:rFonts w:ascii="Calibri" w:hAnsi="Calibri" w:cs="Calibri"/>
          <w:szCs w:val="22"/>
          <w:lang w:val="en-US"/>
        </w:rPr>
      </w:pPr>
      <w:r w:rsidRPr="00865705">
        <w:rPr>
          <w:rFonts w:ascii="Calibri" w:hAnsi="Calibri" w:cs="Calibri"/>
          <w:szCs w:val="22"/>
          <w:lang w:val="en-US"/>
        </w:rPr>
        <w:t>Media – international, national and local (where relevant)</w:t>
      </w:r>
    </w:p>
    <w:p w14:paraId="5949D07F" w14:textId="77777777" w:rsidR="00A06AEE" w:rsidRPr="00865705" w:rsidRDefault="00A06AEE" w:rsidP="00A06AEE">
      <w:pPr>
        <w:rPr>
          <w:rFonts w:ascii="Calibri" w:hAnsi="Calibri" w:cs="Calibri"/>
          <w:szCs w:val="22"/>
        </w:rPr>
      </w:pPr>
    </w:p>
    <w:p w14:paraId="7FD08C92" w14:textId="77777777" w:rsidR="00A06AEE" w:rsidRPr="00865705" w:rsidRDefault="00A06AEE" w:rsidP="00A06AEE">
      <w:pPr>
        <w:rPr>
          <w:rFonts w:ascii="Calibri" w:hAnsi="Calibri" w:cs="Calibri"/>
          <w:i/>
          <w:szCs w:val="22"/>
          <w:u w:val="single"/>
        </w:rPr>
      </w:pPr>
      <w:r w:rsidRPr="00865705">
        <w:rPr>
          <w:rFonts w:ascii="Calibri" w:hAnsi="Calibri" w:cs="Calibri"/>
          <w:i/>
          <w:szCs w:val="22"/>
          <w:u w:val="single"/>
        </w:rPr>
        <w:t>Specific ways through which UNDP will ensure the visibility of the project:</w:t>
      </w:r>
    </w:p>
    <w:p w14:paraId="7EADC794" w14:textId="77777777" w:rsidR="00A06AEE" w:rsidRPr="00865705" w:rsidRDefault="00A06AEE" w:rsidP="00A06AEE">
      <w:pPr>
        <w:numPr>
          <w:ilvl w:val="0"/>
          <w:numId w:val="2"/>
        </w:numPr>
        <w:rPr>
          <w:rFonts w:ascii="Calibri" w:hAnsi="Calibri" w:cs="Calibri"/>
          <w:szCs w:val="22"/>
          <w:lang w:val="en-US"/>
        </w:rPr>
      </w:pPr>
      <w:r w:rsidRPr="00865705">
        <w:rPr>
          <w:rFonts w:ascii="Calibri" w:hAnsi="Calibri" w:cs="Calibri"/>
          <w:szCs w:val="22"/>
        </w:rPr>
        <w:t>Practical</w:t>
      </w:r>
      <w:r w:rsidRPr="00865705">
        <w:rPr>
          <w:rFonts w:ascii="Calibri" w:hAnsi="Calibri" w:cs="Calibri"/>
          <w:szCs w:val="22"/>
          <w:lang w:val="en-US"/>
        </w:rPr>
        <w:t xml:space="preserve"> and user-friendly communication and visibility activities will be developed at the beginning of the project implementation period.</w:t>
      </w:r>
    </w:p>
    <w:p w14:paraId="6BCE736C" w14:textId="77777777" w:rsidR="00A06AEE" w:rsidRPr="00865705" w:rsidRDefault="00A06AEE" w:rsidP="00A06AEE">
      <w:pPr>
        <w:numPr>
          <w:ilvl w:val="0"/>
          <w:numId w:val="2"/>
        </w:numPr>
        <w:rPr>
          <w:rFonts w:ascii="Calibri" w:hAnsi="Calibri" w:cs="Calibri"/>
          <w:szCs w:val="22"/>
          <w:lang w:val="en-US"/>
        </w:rPr>
      </w:pPr>
      <w:r w:rsidRPr="00865705">
        <w:rPr>
          <w:rFonts w:ascii="Calibri" w:hAnsi="Calibri" w:cs="Calibri"/>
          <w:szCs w:val="22"/>
          <w:lang w:val="en-US"/>
        </w:rPr>
        <w:t>The communication and visibility activities will mainstream all public outreach activities within the framework of the project action, including press releases, conferences, public events, website development, photo archive and picture selection, audio-visual production and information campaigns on the Action.</w:t>
      </w:r>
    </w:p>
    <w:p w14:paraId="6A2EDD69" w14:textId="77777777" w:rsidR="00A06AEE" w:rsidRPr="00865705" w:rsidRDefault="00A06AEE" w:rsidP="00A06AEE">
      <w:pPr>
        <w:numPr>
          <w:ilvl w:val="0"/>
          <w:numId w:val="2"/>
        </w:numPr>
        <w:rPr>
          <w:rFonts w:ascii="Calibri" w:hAnsi="Calibri" w:cs="Calibri"/>
          <w:szCs w:val="22"/>
          <w:lang w:val="en-US"/>
        </w:rPr>
      </w:pPr>
      <w:r w:rsidRPr="00865705">
        <w:rPr>
          <w:rFonts w:ascii="Calibri" w:hAnsi="Calibri" w:cs="Calibri"/>
          <w:szCs w:val="22"/>
          <w:lang w:val="en-US"/>
        </w:rPr>
        <w:t>Local and regional media will be effectively used throughout the Action. UNDP and OSCE will also enhance visibility of the Action activities at national / regional level through its respective constituencies, and communication and media relations.</w:t>
      </w:r>
    </w:p>
    <w:p w14:paraId="22F0E3A2" w14:textId="77777777" w:rsidR="00A06AEE" w:rsidRPr="00865705" w:rsidRDefault="00A06AEE" w:rsidP="00A06AEE">
      <w:pPr>
        <w:numPr>
          <w:ilvl w:val="0"/>
          <w:numId w:val="2"/>
        </w:numPr>
        <w:rPr>
          <w:rFonts w:ascii="Calibri" w:hAnsi="Calibri" w:cs="Calibri"/>
          <w:szCs w:val="22"/>
          <w:lang w:val="en-US"/>
        </w:rPr>
      </w:pPr>
      <w:r w:rsidRPr="00865705">
        <w:rPr>
          <w:rFonts w:ascii="Calibri" w:hAnsi="Calibri" w:cs="Calibri"/>
          <w:szCs w:val="22"/>
          <w:lang w:val="en-US"/>
        </w:rPr>
        <w:lastRenderedPageBreak/>
        <w:t>UNDP will report on any milestones and achievements relating to the communication and visibility activities in the Action’s progress reports.</w:t>
      </w:r>
    </w:p>
    <w:p w14:paraId="0E597334" w14:textId="77777777" w:rsidR="00A06AEE" w:rsidRPr="00865705" w:rsidRDefault="00A06AEE" w:rsidP="00A06AEE">
      <w:pPr>
        <w:numPr>
          <w:ilvl w:val="0"/>
          <w:numId w:val="2"/>
        </w:numPr>
        <w:rPr>
          <w:rFonts w:ascii="Calibri" w:hAnsi="Calibri" w:cs="Calibri"/>
          <w:szCs w:val="22"/>
          <w:lang w:val="en-US"/>
        </w:rPr>
      </w:pPr>
      <w:r w:rsidRPr="00865705">
        <w:rPr>
          <w:rFonts w:ascii="Calibri" w:hAnsi="Calibri" w:cs="Calibri"/>
          <w:szCs w:val="22"/>
          <w:lang w:val="en-US"/>
        </w:rPr>
        <w:t>UNDP will publish electronically at national, regional and global levels relevant materials related to the activities to the Action.</w:t>
      </w:r>
    </w:p>
    <w:p w14:paraId="18A551F5" w14:textId="77777777" w:rsidR="00A06AEE" w:rsidRPr="00865705" w:rsidRDefault="00A06AEE" w:rsidP="00A06AEE">
      <w:pPr>
        <w:numPr>
          <w:ilvl w:val="0"/>
          <w:numId w:val="2"/>
        </w:numPr>
        <w:rPr>
          <w:rFonts w:ascii="Calibri" w:hAnsi="Calibri" w:cs="Calibri"/>
          <w:szCs w:val="22"/>
          <w:lang w:val="en-US"/>
        </w:rPr>
      </w:pPr>
      <w:r w:rsidRPr="00865705">
        <w:rPr>
          <w:rFonts w:ascii="Calibri" w:hAnsi="Calibri" w:cs="Calibri"/>
          <w:szCs w:val="22"/>
          <w:lang w:val="en-US"/>
        </w:rPr>
        <w:t xml:space="preserve">Based on Article 7 of the General Conditions and the Joint visibility guidelines for EC-UN Actions in the Field, all appropriate measures will be taken to publicize the fact that an action has received funding from the European Union. </w:t>
      </w:r>
    </w:p>
    <w:p w14:paraId="1945E319" w14:textId="77777777" w:rsidR="00A06AEE" w:rsidRPr="00865705" w:rsidRDefault="00A06AEE" w:rsidP="00A06AEE">
      <w:pPr>
        <w:rPr>
          <w:rFonts w:ascii="Calibri" w:hAnsi="Calibri" w:cs="Calibri"/>
          <w:szCs w:val="22"/>
        </w:rPr>
      </w:pPr>
    </w:p>
    <w:p w14:paraId="2925E750" w14:textId="77777777" w:rsidR="00A06AEE" w:rsidRPr="00865705" w:rsidRDefault="00A06AEE" w:rsidP="00A06AEE">
      <w:pPr>
        <w:rPr>
          <w:rFonts w:ascii="Calibri" w:hAnsi="Calibri" w:cs="Calibri"/>
          <w:szCs w:val="22"/>
          <w:lang w:val="en-US"/>
        </w:rPr>
      </w:pPr>
      <w:r w:rsidRPr="00865705">
        <w:rPr>
          <w:rFonts w:ascii="Calibri" w:hAnsi="Calibri" w:cs="Calibri"/>
          <w:szCs w:val="22"/>
          <w:lang w:val="en-US"/>
        </w:rPr>
        <w:t>The EU logo and acknowledgement will be displayed in all hard-copy promotional materials which will be translated in all the languages of all respective countries involved in the project; on the invitation and the agenda of public presentations announcing project kick-off and project end, local level experience exchange roundtables and regional best practice sharing DRR working meetings. The EU representatives from the DG INTPA as well as EU Delegations will be invited to all respective national events as well as to the regional meetings of project stakeholders.</w:t>
      </w:r>
    </w:p>
    <w:p w14:paraId="2E27A881" w14:textId="77777777" w:rsidR="00A06AEE" w:rsidRPr="00865705" w:rsidRDefault="00A06AEE" w:rsidP="00A06AEE">
      <w:pPr>
        <w:rPr>
          <w:rFonts w:ascii="Calibri" w:hAnsi="Calibri" w:cs="Calibri"/>
          <w:szCs w:val="22"/>
        </w:rPr>
      </w:pPr>
    </w:p>
    <w:p w14:paraId="4278186E" w14:textId="77777777" w:rsidR="00A06AEE" w:rsidRPr="00865705" w:rsidRDefault="00A06AEE" w:rsidP="00A06AEE">
      <w:pPr>
        <w:rPr>
          <w:rFonts w:ascii="Calibri" w:hAnsi="Calibri" w:cs="Calibri"/>
          <w:szCs w:val="22"/>
        </w:rPr>
      </w:pPr>
      <w:r w:rsidRPr="00865705">
        <w:rPr>
          <w:rFonts w:ascii="Calibri" w:hAnsi="Calibri" w:cs="Calibri"/>
          <w:szCs w:val="22"/>
        </w:rPr>
        <w:t xml:space="preserve">Additionally, all relevant project information and results will be disseminated through the proposed media and PR communication. Furthermore, UNDP will ensure that project tasks and actions are regularly published and updated on its regional web site </w:t>
      </w:r>
      <w:hyperlink r:id="rId6" w:history="1">
        <w:r w:rsidRPr="00865705">
          <w:rPr>
            <w:rStyle w:val="Hypertextovprepojenie"/>
            <w:rFonts w:ascii="Calibri" w:hAnsi="Calibri" w:cs="Calibri"/>
            <w:szCs w:val="22"/>
          </w:rPr>
          <w:t>http://www.eurasia.undp.org</w:t>
        </w:r>
      </w:hyperlink>
      <w:r w:rsidRPr="00865705">
        <w:rPr>
          <w:rFonts w:ascii="Calibri" w:hAnsi="Calibri" w:cs="Calibri"/>
          <w:szCs w:val="22"/>
        </w:rPr>
        <w:t xml:space="preserve"> and UNDP websites of respective UNDP Country Offices participating in the project through regular activity and media reports. Press Conferences and press releases will be organized and prepared for several actions and tasks as planned within the project.</w:t>
      </w:r>
    </w:p>
    <w:p w14:paraId="224DC4C4" w14:textId="77777777" w:rsidR="00FF7193" w:rsidRDefault="00FF7193"/>
    <w:sectPr w:rsidR="00FF7193" w:rsidSect="00A06AEE">
      <w:pgSz w:w="11906" w:h="16838" w:code="9"/>
      <w:pgMar w:top="720" w:right="720" w:bottom="720" w:left="720" w:header="720" w:footer="432"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3C48E3"/>
    <w:multiLevelType w:val="hybridMultilevel"/>
    <w:tmpl w:val="C67C0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14C6D79"/>
    <w:multiLevelType w:val="hybridMultilevel"/>
    <w:tmpl w:val="6916FC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76A90CA2"/>
    <w:multiLevelType w:val="hybridMultilevel"/>
    <w:tmpl w:val="0E16B6A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88744936">
    <w:abstractNumId w:val="1"/>
  </w:num>
  <w:num w:numId="2" w16cid:durableId="1899128196">
    <w:abstractNumId w:val="0"/>
  </w:num>
  <w:num w:numId="3" w16cid:durableId="12433738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F56"/>
    <w:rsid w:val="00000F2F"/>
    <w:rsid w:val="0033119F"/>
    <w:rsid w:val="003A46DF"/>
    <w:rsid w:val="00824F56"/>
    <w:rsid w:val="00A06AEE"/>
    <w:rsid w:val="00B61FF8"/>
    <w:rsid w:val="00B77870"/>
    <w:rsid w:val="00FF71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1919F0"/>
  <w15:chartTrackingRefBased/>
  <w15:docId w15:val="{2A8700AB-1B6F-47C2-BE6D-2720D4964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A06AEE"/>
    <w:pPr>
      <w:spacing w:after="60" w:line="240" w:lineRule="auto"/>
      <w:jc w:val="both"/>
    </w:pPr>
    <w:rPr>
      <w:rFonts w:ascii="Arial" w:eastAsia="Times New Roman" w:hAnsi="Arial" w:cs="Times New Roman"/>
      <w:kern w:val="0"/>
      <w:szCs w:val="24"/>
      <w:lang w:val="en-GB"/>
      <w14:ligatures w14:val="none"/>
    </w:rPr>
  </w:style>
  <w:style w:type="paragraph" w:styleId="Nadpis2">
    <w:name w:val="heading 2"/>
    <w:basedOn w:val="Normlny"/>
    <w:next w:val="Normlny"/>
    <w:link w:val="Nadpis2Char"/>
    <w:uiPriority w:val="9"/>
    <w:qFormat/>
    <w:rsid w:val="00A06AEE"/>
    <w:pPr>
      <w:keepNext/>
      <w:ind w:left="720"/>
      <w:outlineLvl w:val="1"/>
    </w:pPr>
    <w:rPr>
      <w:rFonts w:ascii="Arial Narrow" w:hAnsi="Arial Narrow"/>
      <w:b/>
      <w:bC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2Char">
    <w:name w:val="Nadpis 2 Char"/>
    <w:basedOn w:val="Predvolenpsmoodseku"/>
    <w:link w:val="Nadpis2"/>
    <w:uiPriority w:val="9"/>
    <w:rsid w:val="00A06AEE"/>
    <w:rPr>
      <w:rFonts w:ascii="Arial Narrow" w:eastAsia="Times New Roman" w:hAnsi="Arial Narrow" w:cs="Times New Roman"/>
      <w:b/>
      <w:bCs/>
      <w:kern w:val="0"/>
      <w:szCs w:val="24"/>
      <w:lang w:val="en-GB"/>
      <w14:ligatures w14:val="none"/>
    </w:rPr>
  </w:style>
  <w:style w:type="character" w:styleId="Hypertextovprepojenie">
    <w:name w:val="Hyperlink"/>
    <w:uiPriority w:val="99"/>
    <w:rsid w:val="00A06AE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urasia.undp.org" TargetMode="External"/><Relationship Id="rId5" Type="http://schemas.openxmlformats.org/officeDocument/2006/relationships/hyperlink" Target="https://international-partnerships.ec.europa.eu/knowledge-hub/communicating-and-raising-eu-visibility-guidance-external-actions_e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784</Words>
  <Characters>4472</Characters>
  <Application>Microsoft Office Word</Application>
  <DocSecurity>0</DocSecurity>
  <Lines>37</Lines>
  <Paragraphs>10</Paragraphs>
  <ScaleCrop>false</ScaleCrop>
  <Company/>
  <LinksUpToDate>false</LinksUpToDate>
  <CharactersWithSpaces>5246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Cansu Demir</dc:creator>
  <cp:keywords/>
  <dc:description/>
  <cp:lastModifiedBy>milada bielekova</cp:lastModifiedBy>
  <cp:revision>6</cp:revision>
  <dcterms:created xsi:type="dcterms:W3CDTF">2024-08-29T13:21:00Z</dcterms:created>
  <dcterms:modified xsi:type="dcterms:W3CDTF">2025-09-05T08:30:00Z</dcterms:modified>
</cp:coreProperties>
</file>